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277" w:rsidRDefault="00C1795E" w:rsidP="003D24D9">
      <w:pPr>
        <w:jc w:val="center"/>
        <w:rPr>
          <w:b/>
          <w:sz w:val="28"/>
          <w:szCs w:val="28"/>
        </w:rPr>
      </w:pPr>
      <w:r w:rsidRPr="003D24D9">
        <w:rPr>
          <w:b/>
          <w:sz w:val="28"/>
          <w:szCs w:val="28"/>
        </w:rPr>
        <w:t xml:space="preserve">ETL115: Health and PE </w:t>
      </w:r>
      <w:r w:rsidR="00017A0B">
        <w:rPr>
          <w:b/>
          <w:sz w:val="28"/>
          <w:szCs w:val="28"/>
        </w:rPr>
        <w:t>2</w:t>
      </w:r>
      <w:r w:rsidRPr="003D24D9">
        <w:rPr>
          <w:b/>
          <w:sz w:val="28"/>
          <w:szCs w:val="28"/>
        </w:rPr>
        <w:t xml:space="preserve">:  </w:t>
      </w:r>
      <w:r w:rsidR="002D5277">
        <w:rPr>
          <w:b/>
          <w:sz w:val="28"/>
          <w:szCs w:val="28"/>
        </w:rPr>
        <w:t>Instructing and Demonstrating</w:t>
      </w:r>
    </w:p>
    <w:p w:rsidR="00354F9B" w:rsidRDefault="002D5277" w:rsidP="003D24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The Links between Cog and Kin learning</w:t>
      </w:r>
    </w:p>
    <w:p w:rsidR="002D5277" w:rsidRDefault="00C80F34" w:rsidP="002D5277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A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3810</wp:posOffset>
            </wp:positionV>
            <wp:extent cx="885825" cy="1143000"/>
            <wp:effectExtent l="19050" t="0" r="9525" b="0"/>
            <wp:wrapTight wrapText="bothSides">
              <wp:wrapPolygon edited="0">
                <wp:start x="9290" y="0"/>
                <wp:lineTo x="-465" y="5760"/>
                <wp:lineTo x="-465" y="6480"/>
                <wp:lineTo x="6039" y="11520"/>
                <wp:lineTo x="465" y="12960"/>
                <wp:lineTo x="-465" y="13680"/>
                <wp:lineTo x="-465" y="21240"/>
                <wp:lineTo x="21832" y="21240"/>
                <wp:lineTo x="21832" y="14040"/>
                <wp:lineTo x="20903" y="13320"/>
                <wp:lineTo x="14400" y="11520"/>
                <wp:lineTo x="21368" y="8280"/>
                <wp:lineTo x="21832" y="6840"/>
                <wp:lineTo x="18581" y="5760"/>
                <wp:lineTo x="13006" y="0"/>
                <wp:lineTo x="9290" y="0"/>
              </wp:wrapPolygon>
            </wp:wrapTight>
            <wp:docPr id="4" name="Picture 2" descr="C:\Documents and Settings\astrangeways\Local Settings\Temporary Internet Files\Content.IE5\QCPJ1A18\MC90024062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strangeways\Local Settings\Temporary Internet Files\Content.IE5\QCPJ1A18\MC900240629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D5277">
        <w:rPr>
          <w:b/>
          <w:sz w:val="24"/>
          <w:szCs w:val="24"/>
        </w:rPr>
        <w:t>Read Ch 6 first two paragraphs</w:t>
      </w:r>
    </w:p>
    <w:p w:rsidR="002D5277" w:rsidRPr="002D5277" w:rsidRDefault="002D5277" w:rsidP="002D5277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2D5277">
        <w:rPr>
          <w:sz w:val="24"/>
          <w:szCs w:val="24"/>
        </w:rPr>
        <w:t>What is the difference between instructing and demonstrating</w:t>
      </w:r>
    </w:p>
    <w:p w:rsidR="002D5277" w:rsidRPr="002D5277" w:rsidRDefault="002D5277" w:rsidP="002D5277">
      <w:pPr>
        <w:rPr>
          <w:sz w:val="24"/>
          <w:szCs w:val="24"/>
        </w:rPr>
      </w:pPr>
    </w:p>
    <w:p w:rsidR="002D5277" w:rsidRPr="002D5277" w:rsidRDefault="002D5277" w:rsidP="002D5277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2D5277">
        <w:rPr>
          <w:sz w:val="24"/>
          <w:szCs w:val="24"/>
        </w:rPr>
        <w:t>What two main purposes do we instruct for</w:t>
      </w:r>
    </w:p>
    <w:p w:rsidR="002D5277" w:rsidRPr="002D5277" w:rsidRDefault="002D5277" w:rsidP="002D5277">
      <w:pPr>
        <w:rPr>
          <w:sz w:val="24"/>
          <w:szCs w:val="24"/>
        </w:rPr>
      </w:pPr>
    </w:p>
    <w:p w:rsidR="002D5277" w:rsidRDefault="002D5277" w:rsidP="002D5277">
      <w:pPr>
        <w:pStyle w:val="ListParagraph"/>
        <w:numPr>
          <w:ilvl w:val="0"/>
          <w:numId w:val="15"/>
        </w:numPr>
        <w:rPr>
          <w:sz w:val="24"/>
          <w:szCs w:val="24"/>
        </w:rPr>
      </w:pPr>
      <w:r w:rsidRPr="002D5277">
        <w:rPr>
          <w:sz w:val="24"/>
          <w:szCs w:val="24"/>
        </w:rPr>
        <w:t>What is the relationship between instructing and teaching? (draw it, using circles, arrows etc)</w:t>
      </w:r>
    </w:p>
    <w:p w:rsidR="002D5277" w:rsidRPr="002D5277" w:rsidRDefault="002D5277" w:rsidP="002D5277">
      <w:pPr>
        <w:pStyle w:val="ListParagraph"/>
        <w:rPr>
          <w:sz w:val="24"/>
          <w:szCs w:val="24"/>
        </w:rPr>
      </w:pPr>
    </w:p>
    <w:p w:rsidR="002D5277" w:rsidRPr="009D02CE" w:rsidRDefault="002D5277" w:rsidP="002D5277">
      <w:pPr>
        <w:rPr>
          <w:b/>
          <w:sz w:val="24"/>
          <w:szCs w:val="24"/>
          <w:u w:val="single"/>
        </w:rPr>
      </w:pPr>
      <w:r w:rsidRPr="009D02CE">
        <w:rPr>
          <w:b/>
          <w:sz w:val="24"/>
          <w:szCs w:val="24"/>
          <w:u w:val="single"/>
        </w:rPr>
        <w:t>4 guidelines in knowledge (procedural) instructing</w:t>
      </w:r>
    </w:p>
    <w:p w:rsidR="002D5277" w:rsidRDefault="002D5277" w:rsidP="002D527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1 idea at a time</w:t>
      </w:r>
    </w:p>
    <w:p w:rsidR="002D5277" w:rsidRDefault="002D5277" w:rsidP="002D527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Keep it brief</w:t>
      </w:r>
    </w:p>
    <w:p w:rsidR="002D5277" w:rsidRDefault="002D5277" w:rsidP="002D527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Key Reminder word/phrase</w:t>
      </w:r>
    </w:p>
    <w:p w:rsidR="002D5277" w:rsidRDefault="002D5277" w:rsidP="002D5277">
      <w:pPr>
        <w:pStyle w:val="ListParagraph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>Base on observation</w:t>
      </w:r>
    </w:p>
    <w:p w:rsidR="002D5277" w:rsidRDefault="002D5277" w:rsidP="002D5277">
      <w:pPr>
        <w:rPr>
          <w:sz w:val="24"/>
          <w:szCs w:val="24"/>
        </w:rPr>
      </w:pPr>
    </w:p>
    <w:p w:rsidR="002D5277" w:rsidRDefault="002D5277" w:rsidP="002D5277">
      <w:pPr>
        <w:rPr>
          <w:sz w:val="24"/>
          <w:szCs w:val="24"/>
        </w:rPr>
      </w:pPr>
      <w:r>
        <w:rPr>
          <w:sz w:val="24"/>
          <w:szCs w:val="24"/>
        </w:rPr>
        <w:t>Can we transfer these 4 guidelines to ANY knowledge instructing</w:t>
      </w:r>
      <w:r w:rsidR="00DE1EE4">
        <w:rPr>
          <w:sz w:val="24"/>
          <w:szCs w:val="24"/>
        </w:rPr>
        <w:t xml:space="preserve"> (in your lesson plans)</w:t>
      </w:r>
      <w:r>
        <w:rPr>
          <w:sz w:val="24"/>
          <w:szCs w:val="24"/>
        </w:rPr>
        <w:t>:  procedural and declarative?</w:t>
      </w:r>
    </w:p>
    <w:p w:rsidR="002D5277" w:rsidRDefault="002D5277" w:rsidP="002D5277">
      <w:pPr>
        <w:rPr>
          <w:sz w:val="24"/>
          <w:szCs w:val="24"/>
        </w:rPr>
      </w:pPr>
    </w:p>
    <w:p w:rsidR="002D5277" w:rsidRPr="009D02CE" w:rsidRDefault="002D5277" w:rsidP="002D5277">
      <w:pPr>
        <w:rPr>
          <w:b/>
          <w:sz w:val="24"/>
          <w:szCs w:val="24"/>
          <w:u w:val="single"/>
        </w:rPr>
      </w:pPr>
      <w:r w:rsidRPr="009D02CE">
        <w:rPr>
          <w:b/>
          <w:sz w:val="24"/>
          <w:szCs w:val="24"/>
          <w:u w:val="single"/>
        </w:rPr>
        <w:t>4 guidelines for demonstrating</w:t>
      </w:r>
    </w:p>
    <w:p w:rsidR="002D5277" w:rsidRDefault="002D5277" w:rsidP="002D5277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Good location</w:t>
      </w:r>
    </w:p>
    <w:p w:rsidR="002D5277" w:rsidRDefault="002D5277" w:rsidP="002D5277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Choose whole or part demo</w:t>
      </w:r>
    </w:p>
    <w:p w:rsidR="002D5277" w:rsidRDefault="002D5277" w:rsidP="002D5277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Choose normal or slow speed</w:t>
      </w:r>
    </w:p>
    <w:p w:rsidR="002D5277" w:rsidRDefault="002D5277" w:rsidP="002D5277">
      <w:pPr>
        <w:pStyle w:val="ListParagraph"/>
        <w:numPr>
          <w:ilvl w:val="0"/>
          <w:numId w:val="17"/>
        </w:numPr>
        <w:rPr>
          <w:sz w:val="24"/>
          <w:szCs w:val="24"/>
        </w:rPr>
      </w:pPr>
      <w:r>
        <w:rPr>
          <w:sz w:val="24"/>
          <w:szCs w:val="24"/>
        </w:rPr>
        <w:t>Use verbal focus</w:t>
      </w:r>
    </w:p>
    <w:p w:rsidR="00DE1EE4" w:rsidRDefault="00DE1EE4" w:rsidP="00DE1EE4">
      <w:pPr>
        <w:rPr>
          <w:sz w:val="24"/>
          <w:szCs w:val="24"/>
        </w:rPr>
      </w:pPr>
    </w:p>
    <w:p w:rsidR="00DE1EE4" w:rsidRPr="002D5277" w:rsidRDefault="00DE1EE4" w:rsidP="00DE1EE4">
      <w:pPr>
        <w:rPr>
          <w:sz w:val="24"/>
          <w:szCs w:val="24"/>
        </w:rPr>
      </w:pPr>
      <w:r w:rsidRPr="002D5277">
        <w:rPr>
          <w:sz w:val="24"/>
          <w:szCs w:val="24"/>
        </w:rPr>
        <w:t>Can we transfer these</w:t>
      </w:r>
      <w:r>
        <w:rPr>
          <w:sz w:val="24"/>
          <w:szCs w:val="24"/>
        </w:rPr>
        <w:t xml:space="preserve"> 4 guidelines to ANY knowledge demonstrating (in your lesson plans)</w:t>
      </w:r>
      <w:r w:rsidRPr="002D5277">
        <w:rPr>
          <w:sz w:val="24"/>
          <w:szCs w:val="24"/>
        </w:rPr>
        <w:t>:  procedural and declarative?</w:t>
      </w:r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E.gs???</w:t>
      </w:r>
      <w:proofErr w:type="gramEnd"/>
    </w:p>
    <w:p w:rsidR="00DE1EE4" w:rsidRPr="002D5277" w:rsidRDefault="00DE1EE4" w:rsidP="00DE1EE4">
      <w:pPr>
        <w:rPr>
          <w:sz w:val="24"/>
          <w:szCs w:val="24"/>
        </w:rPr>
      </w:pPr>
    </w:p>
    <w:p w:rsidR="002D5277" w:rsidRPr="009D02CE" w:rsidRDefault="002D5277" w:rsidP="002D5277">
      <w:pPr>
        <w:rPr>
          <w:b/>
          <w:sz w:val="24"/>
          <w:szCs w:val="24"/>
          <w:u w:val="single"/>
        </w:rPr>
      </w:pPr>
      <w:r w:rsidRPr="009D02CE">
        <w:rPr>
          <w:b/>
          <w:sz w:val="24"/>
          <w:szCs w:val="24"/>
          <w:u w:val="single"/>
        </w:rPr>
        <w:t>4 guidelines for assessment (checking understanding)</w:t>
      </w:r>
    </w:p>
    <w:p w:rsidR="002D5277" w:rsidRDefault="002D5277" w:rsidP="002D5277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Recognition</w:t>
      </w:r>
    </w:p>
    <w:p w:rsidR="002D5277" w:rsidRDefault="002D5277" w:rsidP="002D5277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Verbal</w:t>
      </w:r>
    </w:p>
    <w:p w:rsidR="002D5277" w:rsidRDefault="002D5277" w:rsidP="002D5277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Performance</w:t>
      </w:r>
    </w:p>
    <w:p w:rsidR="002D5277" w:rsidRPr="002D5277" w:rsidRDefault="002D5277" w:rsidP="002D5277">
      <w:pPr>
        <w:pStyle w:val="ListParagraph"/>
        <w:numPr>
          <w:ilvl w:val="0"/>
          <w:numId w:val="18"/>
        </w:numPr>
        <w:rPr>
          <w:sz w:val="24"/>
          <w:szCs w:val="24"/>
        </w:rPr>
      </w:pPr>
      <w:r>
        <w:rPr>
          <w:sz w:val="24"/>
          <w:szCs w:val="24"/>
        </w:rPr>
        <w:t>Closure</w:t>
      </w:r>
    </w:p>
    <w:p w:rsidR="002D5277" w:rsidRDefault="002D5277" w:rsidP="002D5277">
      <w:pPr>
        <w:rPr>
          <w:sz w:val="24"/>
          <w:szCs w:val="24"/>
        </w:rPr>
      </w:pPr>
    </w:p>
    <w:p w:rsidR="002D5277" w:rsidRPr="009D02CE" w:rsidRDefault="002D5277" w:rsidP="002D5277">
      <w:pPr>
        <w:rPr>
          <w:sz w:val="24"/>
          <w:szCs w:val="24"/>
        </w:rPr>
      </w:pPr>
      <w:r w:rsidRPr="009D02CE">
        <w:rPr>
          <w:sz w:val="24"/>
          <w:szCs w:val="24"/>
        </w:rPr>
        <w:t xml:space="preserve">Can we transfer these 4 guidelines to ANY knowledge </w:t>
      </w:r>
      <w:r w:rsidR="00DE1EE4" w:rsidRPr="009D02CE">
        <w:rPr>
          <w:sz w:val="24"/>
          <w:szCs w:val="24"/>
        </w:rPr>
        <w:t>assessment (in your lesson plans)</w:t>
      </w:r>
      <w:r w:rsidRPr="009D02CE">
        <w:rPr>
          <w:sz w:val="24"/>
          <w:szCs w:val="24"/>
        </w:rPr>
        <w:t>:  procedural and declarative?</w:t>
      </w:r>
      <w:r w:rsidR="00DE1EE4" w:rsidRPr="009D02CE">
        <w:rPr>
          <w:sz w:val="24"/>
          <w:szCs w:val="24"/>
        </w:rPr>
        <w:t xml:space="preserve">  </w:t>
      </w:r>
      <w:proofErr w:type="gramStart"/>
      <w:r w:rsidR="00DE1EE4" w:rsidRPr="009D02CE">
        <w:rPr>
          <w:sz w:val="24"/>
          <w:szCs w:val="24"/>
        </w:rPr>
        <w:t>E.gs???</w:t>
      </w:r>
      <w:proofErr w:type="gramEnd"/>
    </w:p>
    <w:p w:rsidR="009D02CE" w:rsidRPr="009D02CE" w:rsidRDefault="009D02CE" w:rsidP="002D5277">
      <w:pPr>
        <w:rPr>
          <w:sz w:val="24"/>
          <w:szCs w:val="24"/>
        </w:rPr>
      </w:pPr>
    </w:p>
    <w:p w:rsidR="009D02CE" w:rsidRDefault="009D02CE" w:rsidP="002D5277">
      <w:pPr>
        <w:rPr>
          <w:sz w:val="24"/>
          <w:szCs w:val="24"/>
        </w:rPr>
      </w:pPr>
    </w:p>
    <w:p w:rsidR="009D02CE" w:rsidRDefault="009D02CE" w:rsidP="002D5277">
      <w:pPr>
        <w:rPr>
          <w:sz w:val="24"/>
          <w:szCs w:val="24"/>
        </w:rPr>
      </w:pPr>
    </w:p>
    <w:p w:rsidR="009D02CE" w:rsidRPr="009D02CE" w:rsidRDefault="009D02CE" w:rsidP="002D5277">
      <w:pPr>
        <w:rPr>
          <w:b/>
          <w:sz w:val="24"/>
          <w:szCs w:val="24"/>
        </w:rPr>
      </w:pPr>
      <w:proofErr w:type="spellStart"/>
      <w:r w:rsidRPr="009D02CE">
        <w:rPr>
          <w:b/>
          <w:sz w:val="24"/>
          <w:szCs w:val="24"/>
        </w:rPr>
        <w:t>Kinesthetic</w:t>
      </w:r>
      <w:proofErr w:type="spellEnd"/>
      <w:r w:rsidRPr="009D02CE">
        <w:rPr>
          <w:b/>
          <w:sz w:val="24"/>
          <w:szCs w:val="24"/>
        </w:rPr>
        <w:t xml:space="preserve"> Learning</w:t>
      </w:r>
      <w:r w:rsidR="00C80F34">
        <w:rPr>
          <w:b/>
          <w:sz w:val="24"/>
          <w:szCs w:val="24"/>
        </w:rPr>
        <w:t>:  Reading</w:t>
      </w:r>
    </w:p>
    <w:p w:rsidR="00DE1EE4" w:rsidRPr="009D02CE" w:rsidRDefault="009D02CE" w:rsidP="009D02CE">
      <w:pPr>
        <w:pStyle w:val="NormalWeb"/>
        <w:rPr>
          <w:rFonts w:asciiTheme="minorHAnsi" w:hAnsiTheme="minorHAnsi"/>
        </w:rPr>
      </w:pPr>
      <w:r>
        <w:rPr>
          <w:rFonts w:asciiTheme="minorHAnsi" w:hAnsiTheme="minorHAnsi"/>
          <w:noProof/>
        </w:rPr>
        <w:drawing>
          <wp:inline distT="0" distB="0" distL="0" distR="0">
            <wp:extent cx="962025" cy="962025"/>
            <wp:effectExtent l="0" t="0" r="9525" b="0"/>
            <wp:docPr id="1" name="Picture 1" descr="C:\Documents and Settings\astrangeways\Local Settings\Temporary Internet Files\Content.IE5\X8TDQBAA\MC900432645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strangeways\Local Settings\Temporary Internet Files\Content.IE5\X8TDQBAA\MC900432645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02CE">
        <w:rPr>
          <w:rFonts w:asciiTheme="minorHAnsi" w:hAnsiTheme="minorHAnsi"/>
        </w:rPr>
        <w:t xml:space="preserve">Campbell, L., Campbell, R. &amp; Dickson, D. (1993) </w:t>
      </w:r>
      <w:r w:rsidRPr="009D02CE">
        <w:rPr>
          <w:rStyle w:val="Emphasis"/>
          <w:rFonts w:asciiTheme="minorHAnsi" w:hAnsiTheme="minorHAnsi"/>
        </w:rPr>
        <w:t xml:space="preserve">Moving to learn: </w:t>
      </w:r>
      <w:proofErr w:type="spellStart"/>
      <w:r w:rsidRPr="009D02CE">
        <w:rPr>
          <w:rStyle w:val="Emphasis"/>
          <w:rFonts w:asciiTheme="minorHAnsi" w:hAnsiTheme="minorHAnsi"/>
        </w:rPr>
        <w:t>Kinesthetic</w:t>
      </w:r>
      <w:proofErr w:type="spellEnd"/>
      <w:r w:rsidRPr="009D02CE">
        <w:rPr>
          <w:rStyle w:val="Emphasis"/>
          <w:rFonts w:asciiTheme="minorHAnsi" w:hAnsiTheme="minorHAnsi"/>
        </w:rPr>
        <w:t xml:space="preserve"> </w:t>
      </w:r>
      <w:proofErr w:type="gramStart"/>
      <w:r w:rsidRPr="009D02CE">
        <w:rPr>
          <w:rStyle w:val="Emphasis"/>
          <w:rFonts w:asciiTheme="minorHAnsi" w:hAnsiTheme="minorHAnsi"/>
        </w:rPr>
        <w:t>learning ,</w:t>
      </w:r>
      <w:proofErr w:type="gramEnd"/>
      <w:r w:rsidRPr="009D02CE">
        <w:rPr>
          <w:rStyle w:val="Emphasis"/>
          <w:rFonts w:asciiTheme="minorHAnsi" w:hAnsiTheme="minorHAnsi"/>
        </w:rPr>
        <w:t xml:space="preserve"> Teaching and learning through multiple intelligences</w:t>
      </w:r>
      <w:r w:rsidRPr="009D02CE">
        <w:rPr>
          <w:rFonts w:asciiTheme="minorHAnsi" w:hAnsiTheme="minorHAnsi"/>
        </w:rPr>
        <w:t>, Hawker Brownlow Education, Australia, pp. 7 8.</w:t>
      </w:r>
      <w:r w:rsidRPr="009D02CE">
        <w:rPr>
          <w:rStyle w:val="Strong"/>
          <w:rFonts w:asciiTheme="minorHAnsi" w:hAnsiTheme="minorHAnsi"/>
        </w:rPr>
        <w:t> </w:t>
      </w:r>
    </w:p>
    <w:p w:rsidR="002D5277" w:rsidRPr="002D5277" w:rsidRDefault="002D5277" w:rsidP="002D5277">
      <w:pPr>
        <w:rPr>
          <w:sz w:val="24"/>
          <w:szCs w:val="24"/>
        </w:rPr>
      </w:pPr>
    </w:p>
    <w:sectPr w:rsidR="002D5277" w:rsidRPr="002D5277" w:rsidSect="003D24D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2CE" w:rsidRDefault="009D02CE" w:rsidP="003D24D9">
      <w:r>
        <w:separator/>
      </w:r>
    </w:p>
  </w:endnote>
  <w:endnote w:type="continuationSeparator" w:id="0">
    <w:p w:rsidR="009D02CE" w:rsidRDefault="009D02CE" w:rsidP="003D24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61376"/>
      <w:docPartObj>
        <w:docPartGallery w:val="Page Numbers (Bottom of Page)"/>
        <w:docPartUnique/>
      </w:docPartObj>
    </w:sdtPr>
    <w:sdtContent>
      <w:p w:rsidR="009D02CE" w:rsidRDefault="009D02CE">
        <w:pPr>
          <w:pStyle w:val="Footer"/>
          <w:jc w:val="center"/>
        </w:pPr>
        <w:fldSimple w:instr=" PAGE   \* MERGEFORMAT ">
          <w:r w:rsidR="00C80F34">
            <w:rPr>
              <w:noProof/>
            </w:rPr>
            <w:t>1</w:t>
          </w:r>
        </w:fldSimple>
      </w:p>
    </w:sdtContent>
  </w:sdt>
  <w:p w:rsidR="009D02CE" w:rsidRDefault="009D02C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2CE" w:rsidRDefault="009D02CE" w:rsidP="003D24D9">
      <w:r>
        <w:separator/>
      </w:r>
    </w:p>
  </w:footnote>
  <w:footnote w:type="continuationSeparator" w:id="0">
    <w:p w:rsidR="009D02CE" w:rsidRDefault="009D02CE" w:rsidP="003D24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ADA"/>
    <w:multiLevelType w:val="multilevel"/>
    <w:tmpl w:val="880E1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375E9E"/>
    <w:multiLevelType w:val="multilevel"/>
    <w:tmpl w:val="1A4E6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E1A77"/>
    <w:multiLevelType w:val="multilevel"/>
    <w:tmpl w:val="0824B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BE4370"/>
    <w:multiLevelType w:val="multilevel"/>
    <w:tmpl w:val="DFFC7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B36120"/>
    <w:multiLevelType w:val="hybridMultilevel"/>
    <w:tmpl w:val="A19684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097C62"/>
    <w:multiLevelType w:val="multilevel"/>
    <w:tmpl w:val="FD1CC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E02172"/>
    <w:multiLevelType w:val="multilevel"/>
    <w:tmpl w:val="B74C7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DFD7512"/>
    <w:multiLevelType w:val="hybridMultilevel"/>
    <w:tmpl w:val="DB8E542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043261"/>
    <w:multiLevelType w:val="hybridMultilevel"/>
    <w:tmpl w:val="31E463B8"/>
    <w:lvl w:ilvl="0" w:tplc="F50086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852575"/>
    <w:multiLevelType w:val="hybridMultilevel"/>
    <w:tmpl w:val="A29CDBB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300BEC"/>
    <w:multiLevelType w:val="hybridMultilevel"/>
    <w:tmpl w:val="1E20004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D32C4"/>
    <w:multiLevelType w:val="hybridMultilevel"/>
    <w:tmpl w:val="E1EA56A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3658A2"/>
    <w:multiLevelType w:val="multilevel"/>
    <w:tmpl w:val="29865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E8C65D6"/>
    <w:multiLevelType w:val="multilevel"/>
    <w:tmpl w:val="21F86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1930B8"/>
    <w:multiLevelType w:val="multilevel"/>
    <w:tmpl w:val="87C4F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5BA3697"/>
    <w:multiLevelType w:val="multilevel"/>
    <w:tmpl w:val="2FC6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9EE00A4"/>
    <w:multiLevelType w:val="multilevel"/>
    <w:tmpl w:val="863A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BCE641F"/>
    <w:multiLevelType w:val="hybridMultilevel"/>
    <w:tmpl w:val="9F0E65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2"/>
  </w:num>
  <w:num w:numId="5">
    <w:abstractNumId w:val="1"/>
  </w:num>
  <w:num w:numId="6">
    <w:abstractNumId w:val="16"/>
  </w:num>
  <w:num w:numId="7">
    <w:abstractNumId w:val="13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  <w:num w:numId="12">
    <w:abstractNumId w:val="17"/>
  </w:num>
  <w:num w:numId="13">
    <w:abstractNumId w:val="10"/>
  </w:num>
  <w:num w:numId="14">
    <w:abstractNumId w:val="8"/>
  </w:num>
  <w:num w:numId="15">
    <w:abstractNumId w:val="4"/>
  </w:num>
  <w:num w:numId="16">
    <w:abstractNumId w:val="7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795E"/>
    <w:rsid w:val="00017A0B"/>
    <w:rsid w:val="000B19D7"/>
    <w:rsid w:val="00100F1E"/>
    <w:rsid w:val="00226B50"/>
    <w:rsid w:val="002D5277"/>
    <w:rsid w:val="00354F9B"/>
    <w:rsid w:val="003D24D9"/>
    <w:rsid w:val="005A4966"/>
    <w:rsid w:val="005C2113"/>
    <w:rsid w:val="008A3232"/>
    <w:rsid w:val="008E529C"/>
    <w:rsid w:val="009D02CE"/>
    <w:rsid w:val="00BA2A62"/>
    <w:rsid w:val="00C1795E"/>
    <w:rsid w:val="00C24B16"/>
    <w:rsid w:val="00C80F34"/>
    <w:rsid w:val="00CD1A5D"/>
    <w:rsid w:val="00D16F8A"/>
    <w:rsid w:val="00DE1EE4"/>
    <w:rsid w:val="00DE5EE5"/>
    <w:rsid w:val="00E07013"/>
    <w:rsid w:val="00E933F6"/>
    <w:rsid w:val="00F20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277"/>
  </w:style>
  <w:style w:type="paragraph" w:styleId="Heading1">
    <w:name w:val="heading 1"/>
    <w:basedOn w:val="Normal"/>
    <w:link w:val="Heading1Char"/>
    <w:uiPriority w:val="9"/>
    <w:qFormat/>
    <w:rsid w:val="00F2053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79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qFormat/>
    <w:rsid w:val="00C1795E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3D24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D24D9"/>
  </w:style>
  <w:style w:type="paragraph" w:styleId="Footer">
    <w:name w:val="footer"/>
    <w:basedOn w:val="Normal"/>
    <w:link w:val="FooterChar"/>
    <w:uiPriority w:val="99"/>
    <w:unhideWhenUsed/>
    <w:rsid w:val="003D24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24D9"/>
  </w:style>
  <w:style w:type="paragraph" w:customStyle="1" w:styleId="subhead">
    <w:name w:val="subhead"/>
    <w:basedOn w:val="Normal"/>
    <w:rsid w:val="00BA2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A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A6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BA2A62"/>
    <w:rPr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A2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A2A62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F2053C"/>
    <w:rPr>
      <w:rFonts w:ascii="Times New Roman" w:eastAsia="Times New Roman" w:hAnsi="Times New Roman" w:cs="Times New Roman"/>
      <w:b/>
      <w:bCs/>
      <w:kern w:val="36"/>
      <w:sz w:val="48"/>
      <w:szCs w:val="48"/>
      <w:lang w:eastAsia="en-AU"/>
    </w:rPr>
  </w:style>
  <w:style w:type="paragraph" w:styleId="ListParagraph">
    <w:name w:val="List Paragraph"/>
    <w:basedOn w:val="Normal"/>
    <w:uiPriority w:val="34"/>
    <w:qFormat/>
    <w:rsid w:val="00F2053C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9D02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4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CDU</dc:creator>
  <cp:keywords/>
  <dc:description/>
  <cp:lastModifiedBy>CDU</cp:lastModifiedBy>
  <cp:revision>3</cp:revision>
  <dcterms:created xsi:type="dcterms:W3CDTF">2012-05-03T02:44:00Z</dcterms:created>
  <dcterms:modified xsi:type="dcterms:W3CDTF">2012-05-03T03:29:00Z</dcterms:modified>
</cp:coreProperties>
</file>